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81" w:rsidRDefault="006F7B81" w:rsidP="006F7B81">
      <w:pPr>
        <w:jc w:val="center"/>
        <w:rPr>
          <w:rFonts w:eastAsia="MS Mincho"/>
          <w:b/>
        </w:rPr>
      </w:pPr>
      <w:r>
        <w:rPr>
          <w:rFonts w:eastAsia="MS Mincho"/>
          <w:b/>
        </w:rPr>
        <w:t>ВОПРОСЫ</w:t>
      </w:r>
    </w:p>
    <w:p w:rsidR="006F7B81" w:rsidRDefault="006F7B81" w:rsidP="006F7B81">
      <w:pPr>
        <w:jc w:val="center"/>
        <w:rPr>
          <w:rFonts w:eastAsia="MS Mincho"/>
          <w:b/>
        </w:rPr>
      </w:pPr>
      <w:r>
        <w:rPr>
          <w:rFonts w:eastAsia="MS Mincho"/>
          <w:b/>
        </w:rPr>
        <w:t>КАНДИДАТСКИЙ ЭКЗАМЕН</w:t>
      </w:r>
    </w:p>
    <w:p w:rsidR="007E00A1" w:rsidRPr="003C63A8" w:rsidRDefault="007E00A1" w:rsidP="007E00A1">
      <w:pPr>
        <w:tabs>
          <w:tab w:val="left" w:pos="426"/>
        </w:tabs>
        <w:jc w:val="center"/>
        <w:rPr>
          <w:rFonts w:eastAsia="Calibri"/>
          <w:b/>
        </w:rPr>
      </w:pPr>
      <w:r w:rsidRPr="003C63A8">
        <w:rPr>
          <w:rFonts w:eastAsia="MS Mincho"/>
          <w:b/>
        </w:rPr>
        <w:t>Направление</w:t>
      </w:r>
      <w:r w:rsidR="004C5EA9">
        <w:rPr>
          <w:rFonts w:eastAsia="MS Mincho"/>
          <w:b/>
        </w:rPr>
        <w:t xml:space="preserve"> подготовки</w:t>
      </w:r>
      <w:r w:rsidRPr="003C63A8">
        <w:rPr>
          <w:rFonts w:eastAsia="MS Mincho"/>
          <w:b/>
        </w:rPr>
        <w:t xml:space="preserve"> </w:t>
      </w:r>
      <w:r w:rsidRPr="003C63A8">
        <w:rPr>
          <w:b/>
          <w:bCs/>
        </w:rPr>
        <w:t>31.06.01 Клиническая медицина</w:t>
      </w:r>
    </w:p>
    <w:p w:rsidR="007E00A1" w:rsidRDefault="006F7B81" w:rsidP="007E00A1">
      <w:pPr>
        <w:tabs>
          <w:tab w:val="left" w:pos="426"/>
        </w:tabs>
        <w:jc w:val="center"/>
        <w:rPr>
          <w:b/>
          <w:bCs/>
        </w:rPr>
      </w:pPr>
      <w:r>
        <w:rPr>
          <w:rFonts w:eastAsia="MS Mincho"/>
          <w:b/>
        </w:rPr>
        <w:t xml:space="preserve">Специальность 14.01.26 </w:t>
      </w:r>
      <w:proofErr w:type="gramStart"/>
      <w:r w:rsidR="007E00A1" w:rsidRPr="003C63A8">
        <w:rPr>
          <w:b/>
          <w:bCs/>
        </w:rPr>
        <w:t>Сердечно-сосудистая</w:t>
      </w:r>
      <w:proofErr w:type="gramEnd"/>
      <w:r w:rsidR="007E00A1" w:rsidRPr="003C63A8">
        <w:rPr>
          <w:b/>
          <w:bCs/>
        </w:rPr>
        <w:t xml:space="preserve"> хирургия</w:t>
      </w:r>
    </w:p>
    <w:p w:rsidR="00965F24" w:rsidRDefault="00965F24" w:rsidP="007E00A1">
      <w:pPr>
        <w:tabs>
          <w:tab w:val="left" w:pos="426"/>
        </w:tabs>
        <w:jc w:val="center"/>
        <w:rPr>
          <w:b/>
          <w:bCs/>
        </w:rPr>
      </w:pP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История отечественной сердечно - сосудистой хирургии. Борис Алексеевич Королев: его роль в становлении и развитии Нижегородской и отечественной хирургии.</w:t>
      </w:r>
    </w:p>
    <w:p w:rsidR="00FA1DC5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Клиническая анатомия сердца: топография, хирургические доступы, топография внутрисердечных структур и проводящей системы сердца. Анатомия коронарных артерий и вен сердца: варианты кровоснабжения.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Топография и особенности хирургического доступа к грудному отделу аорты, к магистральным сосудам шеи, брюшной аорте и сосудам малого таза, магистральным сосудам верхних и нижних конечностей.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Современный алгоритм обследования в сердечно - сосудистой хирургии. </w:t>
      </w:r>
      <w:proofErr w:type="spellStart"/>
      <w:r>
        <w:t>Вентрикулография</w:t>
      </w:r>
      <w:proofErr w:type="spellEnd"/>
      <w:r>
        <w:t xml:space="preserve">, УЗИ сердца, </w:t>
      </w:r>
      <w:proofErr w:type="spellStart"/>
      <w:r>
        <w:t>коронарография</w:t>
      </w:r>
      <w:proofErr w:type="spellEnd"/>
      <w:r>
        <w:t>, аорт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артериография</w:t>
      </w:r>
      <w:proofErr w:type="spellEnd"/>
      <w:r>
        <w:t>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Принципы операций с искусственным кровообращением и анестезия при операциях на сердце. </w:t>
      </w:r>
      <w:proofErr w:type="spellStart"/>
      <w:r>
        <w:t>Кардиоплегия</w:t>
      </w:r>
      <w:proofErr w:type="spellEnd"/>
      <w:r>
        <w:t>: показания, современные препараты и методики проведения.</w:t>
      </w:r>
    </w:p>
    <w:p w:rsidR="00FA1DC5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Понятие о группах крови. Переливание </w:t>
      </w:r>
      <w:proofErr w:type="spellStart"/>
      <w:r>
        <w:t>кров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плазмозаменителей</w:t>
      </w:r>
      <w:proofErr w:type="spellEnd"/>
      <w:r>
        <w:t xml:space="preserve">: показания, техника, осложнения и борьба с ними. </w:t>
      </w:r>
      <w:proofErr w:type="spellStart"/>
      <w:r>
        <w:t>Антикоагулянтная</w:t>
      </w:r>
      <w:proofErr w:type="spellEnd"/>
      <w:r>
        <w:t xml:space="preserve"> терапия.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Перикардит: этиология, классификация, диагностика. </w:t>
      </w:r>
      <w:r w:rsidR="00FA1DC5">
        <w:t xml:space="preserve">Тампонада сердца. </w:t>
      </w:r>
      <w:r>
        <w:t>Пункция перикарда.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Ишемическая болезнь сердца. Этиология, классификация, диагностика, интенсивная терапия, профилактика. Острый инфаркт миокарда. Этиология, классификация, диагностика, интенсивная терапия, профилактика. </w:t>
      </w:r>
      <w:r w:rsidR="00FA1DC5">
        <w:t xml:space="preserve">Хирургические и </w:t>
      </w:r>
      <w:proofErr w:type="spellStart"/>
      <w:r w:rsidR="00FA1DC5">
        <w:t>эндоваскулярные</w:t>
      </w:r>
      <w:proofErr w:type="spellEnd"/>
      <w:r w:rsidR="00FA1DC5">
        <w:t xml:space="preserve"> методы лечения ИБС</w:t>
      </w:r>
      <w:r>
        <w:t>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Нарушения ритма и проводимости сердца: методы исследования, хирургическое лечение </w:t>
      </w:r>
      <w:proofErr w:type="spellStart"/>
      <w:r>
        <w:t>брадиаритмий</w:t>
      </w:r>
      <w:proofErr w:type="spellEnd"/>
      <w:r>
        <w:t xml:space="preserve"> и </w:t>
      </w:r>
      <w:proofErr w:type="spellStart"/>
      <w:r>
        <w:t>тахиаритмий</w:t>
      </w:r>
      <w:proofErr w:type="spellEnd"/>
      <w:r>
        <w:t>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Опухоли сердца. Классификация, диагностика, хирургическое лечение.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Приобретенные пороки сердца ревматической этиологии: особенности клиники, диагностики и лечения. Современные рекомендации по профилактике рецидива. 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Митральный стеноз и недостаточность митрального клапана. Этиология, клиника, диагностика, терапия, показания и возможности оперативного лечения.</w:t>
      </w:r>
    </w:p>
    <w:p w:rsidR="00FA1DC5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Аортальный стеноз и недостаточность аортального клапана. Этиология, клиника, диагностика, терапия, показания и возможности оперативного лечения.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proofErr w:type="spellStart"/>
      <w:r>
        <w:t>Трикуспидальный</w:t>
      </w:r>
      <w:proofErr w:type="spellEnd"/>
      <w:r>
        <w:t xml:space="preserve"> стеноз и недостаточность </w:t>
      </w:r>
      <w:proofErr w:type="spellStart"/>
      <w:r>
        <w:t>трикуспидального</w:t>
      </w:r>
      <w:proofErr w:type="spellEnd"/>
      <w:r>
        <w:t xml:space="preserve"> клапана. Этиология, клиника, диагностика, терапия, показания и возможности оперативного лечения.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Патология клапана легочной артерии. Этиология, клиника, дифференциальная диагностика, терапия, показания и возможности оперативного лечения.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Инфекционный эндокардит: современные особенности этиологии, клиники и течения заболевания, возможности комплексной интенсивной терапии.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Ранение сердца: диагностика, экстренные оперативные вмешательства, интенсивная терапия. </w:t>
      </w:r>
      <w:proofErr w:type="gramStart"/>
      <w:r>
        <w:t xml:space="preserve">Травматические пороки сердца: этиология, классификация (в </w:t>
      </w:r>
      <w:proofErr w:type="spellStart"/>
      <w:r>
        <w:t>т.ч</w:t>
      </w:r>
      <w:proofErr w:type="spellEnd"/>
      <w:r>
        <w:t>. ятрогенные поражения), диагностика, тактика хирурга.</w:t>
      </w:r>
      <w:proofErr w:type="gramEnd"/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Врожденные пороки сердца: этиология, классификация, методы диагностики. </w:t>
      </w:r>
    </w:p>
    <w:p w:rsidR="00617FAB" w:rsidRDefault="001A512E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proofErr w:type="spellStart"/>
      <w:r>
        <w:lastRenderedPageBreak/>
        <w:t>Гиперволемические</w:t>
      </w:r>
      <w:proofErr w:type="spellEnd"/>
      <w:r>
        <w:t xml:space="preserve"> врожденные</w:t>
      </w:r>
      <w:r w:rsidR="00617FAB">
        <w:t xml:space="preserve"> пороки сердца: варианты, клиника, дифференциальная диагностика, хирургическое лечение.</w:t>
      </w:r>
    </w:p>
    <w:p w:rsidR="00617FAB" w:rsidRDefault="001A512E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proofErr w:type="spellStart"/>
      <w:r>
        <w:t>Гиповолемические</w:t>
      </w:r>
      <w:proofErr w:type="spellEnd"/>
      <w:r>
        <w:t xml:space="preserve"> </w:t>
      </w:r>
      <w:r w:rsidR="00617FAB">
        <w:t>врожденные пороки сердца: этиология, варианты, классификация, методы диагностики.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Атеросклероз артерий нижних конечностей. Хроническая артериальная недостаточность. </w:t>
      </w:r>
      <w:r w:rsidR="001A512E">
        <w:t xml:space="preserve">Классификация. </w:t>
      </w:r>
      <w:r>
        <w:t>Клиника. Комплексная диагностика. Возможности интервенционной хирургии. Мультифокальный атеросклероз. Стеноз и окклюзия почечных артерий.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Заболевания </w:t>
      </w:r>
      <w:proofErr w:type="spellStart"/>
      <w:r>
        <w:t>мезентериальных</w:t>
      </w:r>
      <w:proofErr w:type="spellEnd"/>
      <w:r>
        <w:t xml:space="preserve"> сосудов. Классификация. Клиника и диагностика абдоминальной ишемии. Тромбоэмболия артерий большого круга кровообращения.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Острый артериальный тромбоз: Диагностика, неотложная помощь.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Эндартериит: патогенез, клиника, дифференциальная диагностика, комплексное лечение. «Диабетическая стопа»: патогенез, клиника, дифференциальная диагностика, комплексное лечение.</w:t>
      </w:r>
    </w:p>
    <w:p w:rsidR="001A512E" w:rsidRDefault="001A512E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Тромбангиит Бюргера: патогенез, клиника, дифференциальная диагностика, комплексное лечение.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Аневризма аорты. </w:t>
      </w:r>
      <w:r w:rsidR="001A512E">
        <w:t xml:space="preserve">Классификация. </w:t>
      </w:r>
      <w:r>
        <w:t>Клиника, диагностика, оперативные вмешательства. Тромбоз аорты. Клиника, диагностика, интенсивная терапия и экстренные оперативные вмешательства. Острое нарушение мозгового кровообращения. Этиология, показания к хирургическому лечению, его виды. Заболевания сонных артерий: клиника, диагностика и возможности хирургического лечения.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Ранения артерий и вен. </w:t>
      </w:r>
      <w:r w:rsidR="001A512E">
        <w:t xml:space="preserve">Острая артериальная ишемия. Классификация. </w:t>
      </w:r>
      <w:r>
        <w:t>Интенсивная терапия, экстренные операции, осложнения.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Синдром портальной гипертензии. Этиология. Классификация. Клиника. Дифференциальная диагностика. Комплексное лечение. Профилактика.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Тромбоз нижней полой вены: этиология, диагностика, интенсивная терапия, виды оперативных вмешательств и </w:t>
      </w:r>
      <w:proofErr w:type="spellStart"/>
      <w:r>
        <w:t>периоперационная</w:t>
      </w:r>
      <w:proofErr w:type="spellEnd"/>
      <w:r>
        <w:t xml:space="preserve"> терапия.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Тромбоз и флебит глубоких вен конечностей: этиология, классификация, диагностика. 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Острый восходящий тромбофлебит. </w:t>
      </w:r>
      <w:proofErr w:type="spellStart"/>
      <w:r>
        <w:t>Лимфостаз</w:t>
      </w:r>
      <w:proofErr w:type="spellEnd"/>
      <w:r>
        <w:t>: этиология, клиника, диагностика, современные возможности лечения. Посттромбофлебитическая болезнь глубоких вен конечностей.</w:t>
      </w:r>
    </w:p>
    <w:p w:rsid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>Варикозная болезнь вен нижних конечностей: осложнения, профилактика и консервативное лечение. Современные подходы к оперативному лечению и ведению пациентов в послеоперационном периоде.</w:t>
      </w:r>
    </w:p>
    <w:p w:rsidR="00617FAB" w:rsidRPr="00617FAB" w:rsidRDefault="00617FAB" w:rsidP="000E2C9E">
      <w:pPr>
        <w:pStyle w:val="a6"/>
        <w:numPr>
          <w:ilvl w:val="0"/>
          <w:numId w:val="6"/>
        </w:numPr>
        <w:spacing w:after="120" w:line="276" w:lineRule="auto"/>
        <w:ind w:left="567" w:hanging="567"/>
        <w:jc w:val="both"/>
      </w:pPr>
      <w:r>
        <w:t xml:space="preserve">Тромбоэмболия легочных артерий: этиология, патогенез, классификация, диагностика, консервативное и оперативное лечение, профилактика. </w:t>
      </w:r>
      <w:proofErr w:type="spellStart"/>
      <w:r>
        <w:t>Посттромбоэмболическая</w:t>
      </w:r>
      <w:proofErr w:type="spellEnd"/>
      <w:r>
        <w:t xml:space="preserve"> легочная гипертензия.</w:t>
      </w:r>
      <w:bookmarkStart w:id="0" w:name="_GoBack"/>
      <w:bookmarkEnd w:id="0"/>
    </w:p>
    <w:sectPr w:rsidR="00617FAB" w:rsidRPr="00617FAB" w:rsidSect="007E0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115A9"/>
    <w:multiLevelType w:val="hybridMultilevel"/>
    <w:tmpl w:val="67BC0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2B168A"/>
    <w:multiLevelType w:val="hybridMultilevel"/>
    <w:tmpl w:val="C12A0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508F6"/>
    <w:multiLevelType w:val="hybridMultilevel"/>
    <w:tmpl w:val="CEECC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02969"/>
    <w:multiLevelType w:val="hybridMultilevel"/>
    <w:tmpl w:val="DAE4F848"/>
    <w:styleLink w:val="3"/>
    <w:lvl w:ilvl="0" w:tplc="63BCB5B4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3C160C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3C998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BCCFD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FEBB70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50A50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20A0B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68EE2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288CA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70A65543"/>
    <w:multiLevelType w:val="multilevel"/>
    <w:tmpl w:val="51245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C38C9"/>
    <w:multiLevelType w:val="hybridMultilevel"/>
    <w:tmpl w:val="DAE4F848"/>
    <w:numStyleLink w:val="3"/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184D"/>
    <w:rsid w:val="000E2C9E"/>
    <w:rsid w:val="00115779"/>
    <w:rsid w:val="001A512E"/>
    <w:rsid w:val="0027268E"/>
    <w:rsid w:val="002A0FB8"/>
    <w:rsid w:val="00365227"/>
    <w:rsid w:val="004C5EA9"/>
    <w:rsid w:val="005D2824"/>
    <w:rsid w:val="00617FAB"/>
    <w:rsid w:val="00667720"/>
    <w:rsid w:val="00697D3F"/>
    <w:rsid w:val="006F7B81"/>
    <w:rsid w:val="00795435"/>
    <w:rsid w:val="007E00A1"/>
    <w:rsid w:val="00853A73"/>
    <w:rsid w:val="0089184D"/>
    <w:rsid w:val="00965F24"/>
    <w:rsid w:val="009B6A1A"/>
    <w:rsid w:val="00A31ABE"/>
    <w:rsid w:val="00CD3DA8"/>
    <w:rsid w:val="00E164E5"/>
    <w:rsid w:val="00E955A1"/>
    <w:rsid w:val="00FA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15779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11577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115779"/>
    <w:rPr>
      <w:b/>
      <w:bCs/>
    </w:rPr>
  </w:style>
  <w:style w:type="paragraph" w:styleId="a6">
    <w:name w:val="List Paragraph"/>
    <w:basedOn w:val="a"/>
    <w:uiPriority w:val="34"/>
    <w:qFormat/>
    <w:rsid w:val="00365227"/>
    <w:pPr>
      <w:ind w:left="720"/>
      <w:contextualSpacing/>
    </w:pPr>
  </w:style>
  <w:style w:type="paragraph" w:customStyle="1" w:styleId="a7">
    <w:name w:val="По умолчанию"/>
    <w:rsid w:val="007E00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numbering" w:customStyle="1" w:styleId="3">
    <w:name w:val="Импортированный стиль 3"/>
    <w:rsid w:val="007E00A1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Иван</cp:lastModifiedBy>
  <cp:revision>18</cp:revision>
  <dcterms:created xsi:type="dcterms:W3CDTF">2017-12-14T08:49:00Z</dcterms:created>
  <dcterms:modified xsi:type="dcterms:W3CDTF">2019-12-25T10:24:00Z</dcterms:modified>
</cp:coreProperties>
</file>